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4513"/>
        <w:gridCol w:w="4513"/>
      </w:tblGrid>
      <w:tr>
        <w:tc>
          <w:tcPr>
            <w:tcW w:type="dxa" w:w="4513"/>
            <w:tcBorders>
              <w:top w:val="none" w:color="FFFFFF" w:sz="0"/>
              <w:left w:val="none" w:color="FFFFFF" w:sz="0"/>
              <w:bottom w:val="none" w:color="FFFFFF" w:sz="0"/>
              <w:right w:val="none" w:color="FFFFFF" w:sz="0"/>
            </w:tcBorders>
            <w:tcMar>
              <w:top w:type="dxa" w:w="0"/>
              <w:left w:type="dxa" w:w="0"/>
              <w:bottom w:type="dxa" w:w="0"/>
              <w:right w:type="dxa" w:w="0"/>
            </w:tcMar>
          </w:tcPr>
          <w:p>
            <w:pPr>
              <w:jc w:val="left"/>
            </w:pPr>
            <w:r>
              <w:rPr>
                <w:rFonts w:ascii="Roboto" w:cs="Roboto" w:eastAsia="Roboto" w:hAnsi="Roboto"/>
                <w:b/>
                <w:bCs/>
                <w:color w:val="0B0E11"/>
                <w:sz w:val="44"/>
                <w:szCs w:val="44"/>
              </w:rPr>
              <w:t xml:space="preserve">QIBUD</w:t>
            </w:r>
            <w:r>
              <w:rPr>
                <w:rFonts w:ascii="Roboto" w:cs="Roboto" w:eastAsia="Roboto" w:hAnsi="Roboto"/>
                <w:b/>
                <w:bCs/>
                <w:color w:val="FF2200"/>
                <w:sz w:val="44"/>
                <w:szCs w:val="44"/>
              </w:rPr>
              <w:t xml:space="preserve">.ai</w:t>
            </w:r>
          </w:p>
        </w:tc>
        <w:tc>
          <w:tcPr>
            <w:tcW w:type="dxa" w:w="4513"/>
            <w:tcBorders>
              <w:top w:val="none" w:color="FFFFFF" w:sz="0"/>
              <w:left w:val="none" w:color="FFFFFF" w:sz="0"/>
              <w:bottom w:val="none" w:color="FFFFFF" w:sz="0"/>
              <w:right w:val="none" w:color="FFFFFF" w:sz="0"/>
            </w:tcBorders>
            <w:tcMar>
              <w:top w:type="dxa" w:w="0"/>
              <w:left w:type="dxa" w:w="0"/>
              <w:bottom w:type="dxa" w:w="0"/>
              <w:right w:type="dxa" w:w="0"/>
            </w:tcMar>
          </w:tcPr>
          <w:p>
            <w:pPr>
              <w:jc w:val="right"/>
            </w:pPr>
            <w:r>
              <w:rPr>
                <w:rFonts w:ascii="Roboto" w:cs="Roboto" w:eastAsia="Roboto" w:hAnsi="Roboto"/>
                <w:b/>
                <w:bCs/>
                <w:color w:val="FF2200"/>
                <w:spacing w:val="30"/>
                <w:sz w:val="15"/>
                <w:szCs w:val="15"/>
              </w:rPr>
              <w:t xml:space="preserve">COMMUNIQUE DE PRESSE</w:t>
            </w:r>
          </w:p>
          <w:p>
            <w:pPr>
              <w:jc w:val="right"/>
            </w:pPr>
            <w:r>
              <w:rPr>
                <w:rFonts w:ascii="Roboto" w:cs="Roboto" w:eastAsia="Roboto" w:hAnsi="Roboto"/>
                <w:color w:val="6B7280"/>
                <w:sz w:val="17"/>
                <w:szCs w:val="17"/>
              </w:rPr>
              <w:t xml:space="preserve">Pour diffusion immediate · 6 mai 2026</w:t>
            </w:r>
          </w:p>
        </w:tc>
      </w:tr>
    </w:tbl>
    <w:p>
      <w:pPr>
        <w:pBdr>
          <w:bottom w:val="single" w:color="0B0E11" w:sz="12" w:space="1"/>
        </w:pBdr>
        <w:spacing w:after="200" w:before="80"/>
      </w:pPr>
      <w:r>
        <w:rPr>
          <w:rFonts w:ascii="Roboto" w:cs="Roboto" w:eastAsia="Roboto" w:hAnsi="Roboto"/>
        </w:rPr>
        <w:t xml:space="preserve"/>
      </w:r>
    </w:p>
    <w:p>
      <w:pPr>
        <w:spacing w:after="240"/>
        <w:jc w:val="right"/>
      </w:pPr>
      <w:r>
        <w:rPr>
          <w:rFonts w:ascii="Roboto" w:cs="Roboto" w:eastAsia="Roboto" w:hAnsi="Roboto"/>
          <w:color w:val="6B7280"/>
          <w:sz w:val="17"/>
          <w:szCs w:val="17"/>
        </w:rPr>
        <w:t xml:space="preserve">Neuchâtel, Suisse — 6 mai 2026</w:t>
      </w:r>
    </w:p>
    <w:p>
      <w:pPr>
        <w:spacing w:after="120"/>
        <w:jc w:val="left"/>
      </w:pPr>
      <w:r>
        <w:rPr>
          <w:rFonts w:ascii="Roboto" w:cs="Roboto" w:eastAsia="Roboto" w:hAnsi="Roboto"/>
          <w:b/>
          <w:bCs/>
          <w:color w:val="0B0E11"/>
          <w:sz w:val="44"/>
          <w:szCs w:val="44"/>
        </w:rPr>
        <w:t xml:space="preserve">Qibud rend l'entreprise lisible</w:t>
      </w:r>
    </w:p>
    <w:p>
      <w:pPr>
        <w:spacing w:after="240"/>
        <w:jc w:val="left"/>
      </w:pPr>
      <w:r>
        <w:rPr>
          <w:rFonts w:ascii="Roboto" w:cs="Roboto" w:eastAsia="Roboto" w:hAnsi="Roboto"/>
          <w:b/>
          <w:bCs/>
          <w:color w:val="0B0E11"/>
          <w:sz w:val="44"/>
          <w:szCs w:val="44"/>
        </w:rPr>
        <w:t xml:space="preserve">aux humains et aux </w:t>
      </w:r>
      <w:r>
        <w:rPr>
          <w:rFonts w:ascii="Roboto" w:cs="Roboto" w:eastAsia="Roboto" w:hAnsi="Roboto"/>
          <w:b/>
          <w:bCs/>
          <w:color w:val="FF2200"/>
          <w:sz w:val="44"/>
          <w:szCs w:val="44"/>
        </w:rPr>
        <w:t xml:space="preserve">agents IA</w:t>
      </w:r>
      <w:r>
        <w:rPr>
          <w:rFonts w:ascii="Roboto" w:cs="Roboto" w:eastAsia="Roboto" w:hAnsi="Roboto"/>
          <w:b/>
          <w:bCs/>
          <w:color w:val="0B0E11"/>
          <w:sz w:val="44"/>
          <w:szCs w:val="44"/>
        </w:rPr>
        <w:t xml:space="preserve">.</w:t>
      </w:r>
    </w:p>
    <w:p>
      <w:pPr>
        <w:pBdr>
          <w:left w:val="single" w:color="FF2200" w:sz="18" w:space="8"/>
        </w:pBdr>
        <w:spacing w:after="320"/>
        <w:ind w:left="240"/>
        <w:jc w:val="left"/>
      </w:pPr>
      <w:r>
        <w:rPr>
          <w:rFonts w:ascii="Roboto" w:cs="Roboto" w:eastAsia="Roboto" w:hAnsi="Roboto"/>
          <w:color w:val="374151"/>
          <w:sz w:val="23"/>
          <w:szCs w:val="23"/>
        </w:rPr>
        <w:t xml:space="preserve">L'éditeur deeptech suisse, en production depuis 5 ans chez </w:t>
      </w:r>
      <w:r>
        <w:rPr>
          <w:rFonts w:ascii="Roboto" w:cs="Roboto" w:eastAsia="Roboto" w:hAnsi="Roboto"/>
          <w:b/>
          <w:bCs/>
          <w:color w:val="374151"/>
          <w:sz w:val="23"/>
          <w:szCs w:val="23"/>
        </w:rPr>
        <w:t xml:space="preserve">Bulgari Horlogerie (LVMH)</w:t>
      </w:r>
      <w:r>
        <w:rPr>
          <w:rFonts w:ascii="Roboto" w:cs="Roboto" w:eastAsia="Roboto" w:hAnsi="Roboto"/>
          <w:color w:val="374151"/>
          <w:sz w:val="23"/>
          <w:szCs w:val="23"/>
        </w:rPr>
        <w:t xml:space="preserve"> et </w:t>
      </w:r>
      <w:r>
        <w:rPr>
          <w:rFonts w:ascii="Roboto" w:cs="Roboto" w:eastAsia="Roboto" w:hAnsi="Roboto"/>
          <w:b/>
          <w:bCs/>
          <w:color w:val="374151"/>
          <w:sz w:val="23"/>
          <w:szCs w:val="23"/>
        </w:rPr>
        <w:t xml:space="preserve">Grisoni</w:t>
      </w:r>
      <w:r>
        <w:rPr>
          <w:rFonts w:ascii="Roboto" w:cs="Roboto" w:eastAsia="Roboto" w:hAnsi="Roboto"/>
          <w:color w:val="374151"/>
          <w:sz w:val="23"/>
          <w:szCs w:val="23"/>
        </w:rPr>
        <w:t xml:space="preserve">, intégré au catalogue </w:t>
      </w:r>
      <w:r>
        <w:rPr>
          <w:rFonts w:ascii="Roboto" w:cs="Roboto" w:eastAsia="Roboto" w:hAnsi="Roboto"/>
          <w:b/>
          <w:bCs/>
          <w:color w:val="374151"/>
          <w:sz w:val="23"/>
          <w:szCs w:val="23"/>
        </w:rPr>
        <w:t xml:space="preserve">Swisscom Third-Party Services</w:t>
      </w:r>
      <w:r>
        <w:rPr>
          <w:rFonts w:ascii="Roboto" w:cs="Roboto" w:eastAsia="Roboto" w:hAnsi="Roboto"/>
          <w:color w:val="374151"/>
          <w:sz w:val="23"/>
          <w:szCs w:val="23"/>
        </w:rPr>
        <w:t xml:space="preserve">, présente le </w:t>
      </w:r>
      <w:r>
        <w:rPr>
          <w:rFonts w:ascii="Roboto" w:cs="Roboto" w:eastAsia="Roboto" w:hAnsi="Roboto"/>
          <w:b/>
          <w:bCs/>
          <w:color w:val="374151"/>
          <w:sz w:val="23"/>
          <w:szCs w:val="23"/>
        </w:rPr>
        <w:t xml:space="preserve">Strategy Execution Truth System</w:t>
      </w:r>
      <w:r>
        <w:rPr>
          <w:rFonts w:ascii="Roboto" w:cs="Roboto" w:eastAsia="Roboto" w:hAnsi="Roboto"/>
          <w:color w:val="374151"/>
          <w:sz w:val="23"/>
          <w:szCs w:val="23"/>
        </w:rPr>
        <w:t xml:space="preserve"> au Web Summit Vancouver 2026 (du 11 au 14 mai), au sein de la délégation Swiss.tech.</w:t>
      </w:r>
    </w:p>
    <w:p>
      <w:pPr>
        <w:spacing w:after="160"/>
        <w:jc w:val="left"/>
      </w:pPr>
      <w:r>
        <w:rPr>
          <w:rFonts w:ascii="Roboto" w:cs="Roboto" w:eastAsia="Roboto" w:hAnsi="Roboto"/>
          <w:color w:val="0B0E11"/>
          <w:sz w:val="21"/>
          <w:szCs w:val="21"/>
        </w:rPr>
        <w:t xml:space="preserve">Selon le </w:t>
      </w:r>
      <w:r>
        <w:rPr>
          <w:rFonts w:ascii="Roboto" w:cs="Roboto" w:eastAsia="Roboto" w:hAnsi="Roboto"/>
          <w:b/>
          <w:bCs/>
          <w:color w:val="0B0E11"/>
          <w:sz w:val="21"/>
          <w:szCs w:val="21"/>
        </w:rPr>
        <w:t xml:space="preserve">MIT NANDA</w:t>
      </w:r>
      <w:r>
        <w:rPr>
          <w:rFonts w:ascii="Roboto" w:cs="Roboto" w:eastAsia="Roboto" w:hAnsi="Roboto"/>
          <w:color w:val="0B0E11"/>
          <w:sz w:val="21"/>
          <w:szCs w:val="21"/>
        </w:rPr>
        <w:t xml:space="preserve">, 95 % des pilotes d'IA générative ne génèrent aucun retour sur investissement. Selon </w:t>
      </w:r>
      <w:r>
        <w:rPr>
          <w:rFonts w:ascii="Roboto" w:cs="Roboto" w:eastAsia="Roboto" w:hAnsi="Roboto"/>
          <w:b/>
          <w:bCs/>
          <w:color w:val="0B0E11"/>
          <w:sz w:val="21"/>
          <w:szCs w:val="21"/>
        </w:rPr>
        <w:t xml:space="preserve">Gartner</w:t>
      </w:r>
      <w:r>
        <w:rPr>
          <w:rFonts w:ascii="Roboto" w:cs="Roboto" w:eastAsia="Roboto" w:hAnsi="Roboto"/>
          <w:color w:val="0B0E11"/>
          <w:sz w:val="21"/>
          <w:szCs w:val="21"/>
        </w:rPr>
        <w:t xml:space="preserve">, plus de 40 % des projets d'IA agentique seront abandonnés d'ici 2027. La cause est unique : les agents d'IA ne peuvent agir que sur ce qu'ils voient, or la plupart des entreprises sont opaques à elles-mêmes.</w:t>
      </w:r>
    </w:p>
    <w:p>
      <w:pPr>
        <w:spacing w:after="160"/>
        <w:jc w:val="left"/>
      </w:pPr>
      <w:r>
        <w:rPr>
          <w:rFonts w:ascii="Roboto" w:cs="Roboto" w:eastAsia="Roboto" w:hAnsi="Roboto"/>
          <w:b/>
          <w:bCs/>
          <w:color w:val="0B0E11"/>
          <w:sz w:val="21"/>
          <w:szCs w:val="21"/>
        </w:rPr>
        <w:t xml:space="preserve">Qibud comble cette opacité.</w:t>
      </w:r>
      <w:r>
        <w:rPr>
          <w:rFonts w:ascii="Roboto" w:cs="Roboto" w:eastAsia="Roboto" w:hAnsi="Roboto"/>
          <w:color w:val="0B0E11"/>
          <w:sz w:val="21"/>
          <w:szCs w:val="21"/>
        </w:rPr>
        <w:t xml:space="preserve"> Sa plateforme — un graphe de connaissances propriétaire alimenté en continu à partir des données internes de l'entreprise — détecte la dérive stratégique, identifie nominativement les équipes saturées et permet aux dirigeants de simuler leurs arbitrages avant de les engager.</w:t>
      </w:r>
    </w:p>
    <w:p>
      <w:pPr>
        <w:spacing w:after="160"/>
        <w:jc w:val="left"/>
      </w:pPr>
      <w:r>
        <w:rPr>
          <w:rFonts w:ascii="Roboto" w:cs="Roboto" w:eastAsia="Roboto" w:hAnsi="Roboto"/>
          <w:i/>
          <w:iCs/>
          <w:color w:val="0B0E11"/>
          <w:sz w:val="21"/>
          <w:szCs w:val="21"/>
        </w:rPr>
        <w:t xml:space="preserve">Là où les outils classiques prennent des photos, Qibud lit le film. Il ne capture pas un état — il comprend une trajectoire, et détecte les dérives bien avant qu'elles n'apparaissent dans un tableau de bord.</w:t>
      </w:r>
    </w:p>
    <w:p>
      <w:pPr>
        <w:pBdr>
          <w:left w:val="single" w:color="FF2200" w:sz="18" w:space="8"/>
        </w:pBdr>
        <w:spacing w:after="60" w:before="160"/>
        <w:ind w:left="240"/>
      </w:pPr>
      <w:r>
        <w:rPr>
          <w:rFonts w:ascii="Roboto" w:cs="Roboto" w:eastAsia="Roboto" w:hAnsi="Roboto"/>
          <w:i/>
          <w:iCs/>
          <w:color w:val="0B0E11"/>
          <w:sz w:val="22"/>
          <w:szCs w:val="22"/>
        </w:rPr>
        <w:t xml:space="preserve">« Nous avons conçu Qibud comme le jumeau numérique structurel de l'organisation. Pour la première fois, un dirigeant voit le travail tel qu'il avance réellement — pas tel qu'il est reporté, bien souvent enjolivé. »</w:t>
      </w:r>
    </w:p>
    <w:p>
      <w:pPr>
        <w:pBdr>
          <w:left w:val="single" w:color="FF2200" w:sz="18" w:space="8"/>
        </w:pBdr>
        <w:spacing w:after="200"/>
        <w:ind w:left="240"/>
      </w:pPr>
      <w:r>
        <w:rPr>
          <w:rFonts w:ascii="Roboto" w:cs="Roboto" w:eastAsia="Roboto" w:hAnsi="Roboto"/>
          <w:b/>
          <w:bCs/>
          <w:color w:val="6B7280"/>
          <w:sz w:val="18"/>
          <w:szCs w:val="18"/>
        </w:rPr>
        <w:t xml:space="preserve">— Gilles Ruffieux, CEO et Co-fondateur de Qibud</w:t>
      </w:r>
    </w:p>
    <w:p>
      <w:pPr>
        <w:spacing w:after="120" w:before="280"/>
      </w:pPr>
      <w:r>
        <w:rPr>
          <w:rFonts w:ascii="Roboto" w:cs="Roboto" w:eastAsia="Roboto" w:hAnsi="Roboto"/>
          <w:b/>
          <w:bCs/>
          <w:color w:val="FF2200"/>
          <w:spacing w:val="30"/>
          <w:sz w:val="16"/>
          <w:szCs w:val="16"/>
        </w:rPr>
        <w:t xml:space="preserve">UN CAS RÉEL</w:t>
      </w:r>
    </w:p>
    <w:p>
      <w:pPr>
        <w:spacing w:after="160"/>
        <w:jc w:val="left"/>
      </w:pPr>
      <w:r>
        <w:rPr>
          <w:rFonts w:ascii="Roboto" w:cs="Roboto" w:eastAsia="Roboto" w:hAnsi="Roboto"/>
          <w:color w:val="0B0E11"/>
          <w:sz w:val="21"/>
          <w:szCs w:val="21"/>
        </w:rPr>
        <w:t xml:space="preserve">Une entreprise horlogère de </w:t>
      </w:r>
      <w:r>
        <w:rPr>
          <w:rFonts w:ascii="Roboto" w:cs="Roboto" w:eastAsia="Roboto" w:hAnsi="Roboto"/>
          <w:b/>
          <w:bCs/>
          <w:color w:val="0B0E11"/>
          <w:sz w:val="21"/>
          <w:szCs w:val="21"/>
        </w:rPr>
        <w:t xml:space="preserve">280 collaborateurs</w:t>
      </w:r>
      <w:r>
        <w:rPr>
          <w:rFonts w:ascii="Roboto" w:cs="Roboto" w:eastAsia="Roboto" w:hAnsi="Roboto"/>
          <w:color w:val="0B0E11"/>
          <w:sz w:val="21"/>
          <w:szCs w:val="21"/>
        </w:rPr>
        <w:t xml:space="preserve"> annonce quatre priorités stratégiques à son comité de direction (Innovation 30 %, Operations 15 %, Client 25 %, ESG 10 %). Sur les données internes, Qibud révèle le focus réel des équipes : </w:t>
      </w:r>
      <w:r>
        <w:rPr>
          <w:rFonts w:ascii="Roboto" w:cs="Roboto" w:eastAsia="Roboto" w:hAnsi="Roboto"/>
          <w:b/>
          <w:bCs/>
          <w:color w:val="0B0E11"/>
          <w:sz w:val="21"/>
          <w:szCs w:val="21"/>
        </w:rPr>
        <w:t xml:space="preserve">Innovation 9 %, Operations 43 %, Client 22 %, ESG 0 %</w:t>
      </w:r>
      <w:r>
        <w:rPr>
          <w:rFonts w:ascii="Roboto" w:cs="Roboto" w:eastAsia="Roboto" w:hAnsi="Roboto"/>
          <w:color w:val="0B0E11"/>
          <w:sz w:val="21"/>
          <w:szCs w:val="21"/>
        </w:rPr>
        <w:t xml:space="preserve">.</w:t>
      </w:r>
    </w:p>
    <w:p>
      <w:pPr>
        <w:spacing w:after="160"/>
        <w:jc w:val="left"/>
      </w:pPr>
      <w:r>
        <w:rPr>
          <w:rFonts w:ascii="Roboto" w:cs="Roboto" w:eastAsia="Roboto" w:hAnsi="Roboto"/>
          <w:b/>
          <w:bCs/>
          <w:color w:val="0B0E11"/>
          <w:sz w:val="21"/>
          <w:szCs w:val="21"/>
        </w:rPr>
        <w:t xml:space="preserve">Cinq décisions clés prises avant qu'elles ne coûtent très cher.</w:t>
      </w:r>
    </w:p>
    <w:p>
      <w:pPr>
        <w:spacing w:after="160"/>
        <w:jc w:val="left"/>
      </w:pPr>
      <w:r>
        <w:rPr>
          <w:rFonts w:ascii="Roboto" w:cs="Roboto" w:eastAsia="Roboto" w:hAnsi="Roboto"/>
          <w:color w:val="0B0E11"/>
          <w:sz w:val="21"/>
          <w:szCs w:val="21"/>
        </w:rPr>
        <w:t xml:space="preserve">Selon </w:t>
      </w:r>
      <w:r>
        <w:rPr>
          <w:rFonts w:ascii="Roboto" w:cs="Roboto" w:eastAsia="Roboto" w:hAnsi="Roboto"/>
          <w:b/>
          <w:bCs/>
          <w:color w:val="0B0E11"/>
          <w:sz w:val="21"/>
          <w:szCs w:val="21"/>
        </w:rPr>
        <w:t xml:space="preserve">Harvard Business Review</w:t>
      </w:r>
      <w:r>
        <w:rPr>
          <w:rFonts w:ascii="Roboto" w:cs="Roboto" w:eastAsia="Roboto" w:hAnsi="Roboto"/>
          <w:color w:val="0B0E11"/>
          <w:sz w:val="21"/>
          <w:szCs w:val="21"/>
        </w:rPr>
        <w:t xml:space="preserve">, 37 % de la valeur stratégique d'une entreprise ne survit pas à l'exécution. Chaque trimestre de dérive non traitée représente 9 % de valeur supplémentaire perdue, en cumul.</w:t>
      </w:r>
    </w:p>
    <w:p>
      <w:pPr>
        <w:spacing w:after="120" w:before="280"/>
      </w:pPr>
      <w:r>
        <w:rPr>
          <w:rFonts w:ascii="Roboto" w:cs="Roboto" w:eastAsia="Roboto" w:hAnsi="Roboto"/>
          <w:b/>
          <w:bCs/>
          <w:color w:val="FF2200"/>
          <w:spacing w:val="30"/>
          <w:sz w:val="16"/>
          <w:szCs w:val="16"/>
        </w:rPr>
        <w:t xml:space="preserve">L'ARCHITECTURE</w:t>
      </w:r>
    </w:p>
    <w:p>
      <w:pPr>
        <w:pBdr>
          <w:left w:val="single" w:color="FF2200" w:sz="18" w:space="8"/>
        </w:pBdr>
        <w:spacing w:after="60" w:before="160"/>
        <w:ind w:left="240"/>
      </w:pPr>
      <w:r>
        <w:rPr>
          <w:rFonts w:ascii="Roboto" w:cs="Roboto" w:eastAsia="Roboto" w:hAnsi="Roboto"/>
          <w:i/>
          <w:iCs/>
          <w:color w:val="0B0E11"/>
          <w:sz w:val="22"/>
          <w:szCs w:val="22"/>
        </w:rPr>
        <w:t xml:space="preserve">« Une stratégie est un graphe. Son exécution est un graphe en mouvement. Tant qu'on ne les modélise pas comme tels, on ne peut ni mesurer l'écart entre les deux, ni raisonner dessus. »</w:t>
      </w:r>
    </w:p>
    <w:p>
      <w:pPr>
        <w:pBdr>
          <w:left w:val="single" w:color="FF2200" w:sz="18" w:space="8"/>
        </w:pBdr>
        <w:spacing w:after="200"/>
        <w:ind w:left="240"/>
      </w:pPr>
      <w:r>
        <w:rPr>
          <w:rFonts w:ascii="Roboto" w:cs="Roboto" w:eastAsia="Roboto" w:hAnsi="Roboto"/>
          <w:b/>
          <w:bCs/>
          <w:color w:val="6B7280"/>
          <w:sz w:val="18"/>
          <w:szCs w:val="18"/>
        </w:rPr>
        <w:t xml:space="preserve">— Samuel Arnod-Prin, CTO et Co-fondateur de Qibud</w:t>
      </w:r>
    </w:p>
    <w:p>
      <w:pPr>
        <w:spacing w:after="160"/>
        <w:jc w:val="left"/>
      </w:pPr>
      <w:r>
        <w:rPr>
          <w:rFonts w:ascii="Roboto" w:cs="Roboto" w:eastAsia="Roboto" w:hAnsi="Roboto"/>
          <w:color w:val="0B0E11"/>
          <w:sz w:val="21"/>
          <w:szCs w:val="21"/>
        </w:rPr>
        <w:t xml:space="preserve">Les technologies que Qibud déploie progressivement sur sa plateforme offriront aux entreprises un </w:t>
      </w:r>
      <w:r>
        <w:rPr>
          <w:rFonts w:ascii="Roboto" w:cs="Roboto" w:eastAsia="Roboto" w:hAnsi="Roboto"/>
          <w:b/>
          <w:bCs/>
          <w:color w:val="0B0E11"/>
          <w:sz w:val="21"/>
          <w:szCs w:val="21"/>
        </w:rPr>
        <w:t xml:space="preserve">« company world model »</w:t>
      </w:r>
      <w:r>
        <w:rPr>
          <w:rFonts w:ascii="Roboto" w:cs="Roboto" w:eastAsia="Roboto" w:hAnsi="Roboto"/>
          <w:color w:val="0B0E11"/>
          <w:sz w:val="21"/>
          <w:szCs w:val="21"/>
        </w:rPr>
        <w:t xml:space="preserve"> — un jumeau numérique structurel de l'organisation, que </w:t>
      </w:r>
      <w:r>
        <w:rPr>
          <w:rFonts w:ascii="Roboto" w:cs="Roboto" w:eastAsia="Roboto" w:hAnsi="Roboto"/>
          <w:b/>
          <w:bCs/>
          <w:color w:val="0B0E11"/>
          <w:sz w:val="21"/>
          <w:szCs w:val="21"/>
        </w:rPr>
        <w:t xml:space="preserve">Pat Grady (Sequoia)</w:t>
      </w:r>
      <w:r>
        <w:rPr>
          <w:rFonts w:ascii="Roboto" w:cs="Roboto" w:eastAsia="Roboto" w:hAnsi="Roboto"/>
          <w:color w:val="0B0E11"/>
          <w:sz w:val="21"/>
          <w:szCs w:val="21"/>
        </w:rPr>
        <w:t xml:space="preserve"> qualifie de cible à atteindre pour les entreprises à l'ère agentique.</w:t>
      </w:r>
    </w:p>
    <w:p>
      <w:pPr>
        <w:spacing w:after="120" w:before="280"/>
      </w:pPr>
      <w:r>
        <w:rPr>
          <w:rFonts w:ascii="Roboto" w:cs="Roboto" w:eastAsia="Roboto" w:hAnsi="Roboto"/>
          <w:b/>
          <w:bCs/>
          <w:color w:val="FF2200"/>
          <w:spacing w:val="30"/>
          <w:sz w:val="16"/>
          <w:szCs w:val="16"/>
        </w:rPr>
        <w:t xml:space="preserve">À VANCOUVER</w:t>
      </w:r>
    </w:p>
    <w:p>
      <w:pPr>
        <w:spacing w:after="160"/>
        <w:jc w:val="left"/>
      </w:pPr>
      <w:r>
        <w:rPr>
          <w:rFonts w:ascii="Roboto" w:cs="Roboto" w:eastAsia="Roboto" w:hAnsi="Roboto"/>
          <w:color w:val="0B0E11"/>
          <w:sz w:val="21"/>
          <w:szCs w:val="21"/>
        </w:rPr>
        <w:t xml:space="preserve">Stand Swiss.tech </w:t>
      </w:r>
      <w:r>
        <w:rPr>
          <w:rFonts w:ascii="Roboto" w:cs="Roboto" w:eastAsia="Roboto" w:hAnsi="Roboto"/>
          <w:b/>
          <w:bCs/>
          <w:color w:val="0B0E11"/>
          <w:sz w:val="21"/>
          <w:szCs w:val="21"/>
        </w:rPr>
        <w:t xml:space="preserve">E136</w:t>
      </w:r>
      <w:r>
        <w:rPr>
          <w:rFonts w:ascii="Roboto" w:cs="Roboto" w:eastAsia="Roboto" w:hAnsi="Roboto"/>
          <w:color w:val="0B0E11"/>
          <w:sz w:val="21"/>
          <w:szCs w:val="21"/>
        </w:rPr>
        <w:t xml:space="preserve"> (du mardi au jeudi) · Stand </w:t>
      </w:r>
      <w:r>
        <w:rPr>
          <w:rFonts w:ascii="Roboto" w:cs="Roboto" w:eastAsia="Roboto" w:hAnsi="Roboto"/>
          <w:b/>
          <w:bCs/>
          <w:color w:val="0B0E11"/>
          <w:sz w:val="21"/>
          <w:szCs w:val="21"/>
        </w:rPr>
        <w:t xml:space="preserve">A2-53</w:t>
      </w:r>
      <w:r>
        <w:rPr>
          <w:rFonts w:ascii="Roboto" w:cs="Roboto" w:eastAsia="Roboto" w:hAnsi="Roboto"/>
          <w:color w:val="0B0E11"/>
          <w:sz w:val="21"/>
          <w:szCs w:val="21"/>
        </w:rPr>
        <w:t xml:space="preserve"> (mercredi) · Statut </w:t>
      </w:r>
      <w:r>
        <w:rPr>
          <w:rFonts w:ascii="Roboto" w:cs="Roboto" w:eastAsia="Roboto" w:hAnsi="Roboto"/>
          <w:b/>
          <w:bCs/>
          <w:color w:val="0B0E11"/>
          <w:sz w:val="21"/>
          <w:szCs w:val="21"/>
        </w:rPr>
        <w:t xml:space="preserve">Alpha</w:t>
      </w:r>
      <w:r>
        <w:rPr>
          <w:rFonts w:ascii="Roboto" w:cs="Roboto" w:eastAsia="Roboto" w:hAnsi="Roboto"/>
          <w:color w:val="0B0E11"/>
          <w:sz w:val="21"/>
          <w:szCs w:val="21"/>
        </w:rPr>
        <w:t xml:space="preserve">. Trois formats sur place : démonstrations produit, ateliers partenariat pour cabinets de conseil, et entretiens investisseurs.</w:t>
      </w:r>
    </w:p>
    <w:p>
      <w:pPr>
        <w:spacing w:after="160"/>
        <w:jc w:val="left"/>
      </w:pPr>
      <w:r>
        <w:rPr>
          <w:rFonts w:ascii="Roboto" w:cs="Roboto" w:eastAsia="Roboto" w:hAnsi="Roboto"/>
          <w:color w:val="0B0E11"/>
          <w:sz w:val="21"/>
          <w:szCs w:val="21"/>
        </w:rPr>
        <w:t xml:space="preserve">Yves Zieba, fondateur de </w:t>
      </w:r>
      <w:r>
        <w:rPr>
          <w:rFonts w:ascii="Roboto" w:cs="Roboto" w:eastAsia="Roboto" w:hAnsi="Roboto"/>
          <w:b/>
          <w:bCs/>
          <w:color w:val="0B0E11"/>
          <w:sz w:val="21"/>
          <w:szCs w:val="21"/>
        </w:rPr>
        <w:t xml:space="preserve">Syntezia Sàrl</w:t>
      </w:r>
      <w:r>
        <w:rPr>
          <w:rFonts w:ascii="Roboto" w:cs="Roboto" w:eastAsia="Roboto" w:hAnsi="Roboto"/>
          <w:color w:val="0B0E11"/>
          <w:sz w:val="21"/>
          <w:szCs w:val="21"/>
        </w:rPr>
        <w:t xml:space="preserve"> (Genève), accompagne Qibud à Vancouver. Syntezia exploite la plateforme dans le cadre du </w:t>
      </w:r>
      <w:r>
        <w:rPr>
          <w:rFonts w:ascii="Roboto" w:cs="Roboto" w:eastAsia="Roboto" w:hAnsi="Roboto"/>
          <w:b/>
          <w:bCs/>
          <w:color w:val="0B0E11"/>
          <w:sz w:val="21"/>
          <w:szCs w:val="21"/>
        </w:rPr>
        <w:t xml:space="preserve">modèle Open Innovation de Qibud</w:t>
      </w:r>
      <w:r>
        <w:rPr>
          <w:rFonts w:ascii="Roboto" w:cs="Roboto" w:eastAsia="Roboto" w:hAnsi="Roboto"/>
          <w:color w:val="0B0E11"/>
          <w:sz w:val="21"/>
          <w:szCs w:val="21"/>
        </w:rPr>
        <w:t xml:space="preserve">, et propose le format conjoint </w:t>
      </w:r>
      <w:r>
        <w:rPr>
          <w:rFonts w:ascii="Roboto" w:cs="Roboto" w:eastAsia="Roboto" w:hAnsi="Roboto"/>
          <w:b/>
          <w:bCs/>
          <w:color w:val="0B0E11"/>
          <w:sz w:val="21"/>
          <w:szCs w:val="21"/>
        </w:rPr>
        <w:t xml:space="preserve">Kickstart Your ESG Program in 4 Hours with Qibud</w:t>
      </w:r>
      <w:r>
        <w:rPr>
          <w:rFonts w:ascii="Roboto" w:cs="Roboto" w:eastAsia="Roboto" w:hAnsi="Roboto"/>
          <w:color w:val="0B0E11"/>
          <w:sz w:val="21"/>
          <w:szCs w:val="21"/>
        </w:rPr>
        <w:t xml:space="preserve">.</w:t>
      </w:r>
    </w:p>
    <w:p>
      <w:pPr>
        <w:pBdr>
          <w:bottom w:val="single" w:color="9CA3AF" w:sz="4" w:space="1"/>
        </w:pBdr>
        <w:spacing w:after="200" w:before="80"/>
      </w:pPr>
      <w:r>
        <w:rPr>
          <w:rFonts w:ascii="Roboto" w:cs="Roboto" w:eastAsia="Roboto" w:hAnsi="Roboto"/>
        </w:rPr>
        <w:t xml:space="preserve"/>
      </w:r>
    </w:p>
    <w:p>
      <w:pPr>
        <w:spacing w:after="120" w:before="280"/>
      </w:pPr>
      <w:r>
        <w:rPr>
          <w:rFonts w:ascii="Roboto" w:cs="Roboto" w:eastAsia="Roboto" w:hAnsi="Roboto"/>
          <w:b/>
          <w:bCs/>
          <w:color w:val="FF2200"/>
          <w:spacing w:val="30"/>
          <w:sz w:val="16"/>
          <w:szCs w:val="16"/>
        </w:rPr>
        <w:t xml:space="preserve">À PROPOS DE QIBUD</w:t>
      </w:r>
    </w:p>
    <w:p>
      <w:pPr>
        <w:spacing w:after="160"/>
        <w:jc w:val="left"/>
      </w:pPr>
      <w:r>
        <w:rPr>
          <w:rFonts w:ascii="Roboto" w:cs="Roboto" w:eastAsia="Roboto" w:hAnsi="Roboto"/>
          <w:color w:val="0B0E11"/>
          <w:sz w:val="21"/>
          <w:szCs w:val="21"/>
        </w:rPr>
        <w:t xml:space="preserve">Qibud développe le </w:t>
      </w:r>
      <w:r>
        <w:rPr>
          <w:rFonts w:ascii="Roboto" w:cs="Roboto" w:eastAsia="Roboto" w:hAnsi="Roboto"/>
          <w:b/>
          <w:bCs/>
          <w:color w:val="0B0E11"/>
          <w:sz w:val="21"/>
          <w:szCs w:val="21"/>
        </w:rPr>
        <w:t xml:space="preserve">Strategy Execution Truth System</w:t>
      </w:r>
      <w:r>
        <w:rPr>
          <w:rFonts w:ascii="Roboto" w:cs="Roboto" w:eastAsia="Roboto" w:hAnsi="Roboto"/>
          <w:color w:val="0B0E11"/>
          <w:sz w:val="21"/>
          <w:szCs w:val="21"/>
        </w:rPr>
        <w:t xml:space="preserve"> — la première solution suisse de </w:t>
      </w:r>
      <w:r>
        <w:rPr>
          <w:rFonts w:ascii="Roboto" w:cs="Roboto" w:eastAsia="Roboto" w:hAnsi="Roboto"/>
          <w:b/>
          <w:bCs/>
          <w:color w:val="0B0E11"/>
          <w:sz w:val="21"/>
          <w:szCs w:val="21"/>
        </w:rPr>
        <w:t xml:space="preserve">Realignment Intelligence</w:t>
      </w:r>
      <w:r>
        <w:rPr>
          <w:rFonts w:ascii="Roboto" w:cs="Roboto" w:eastAsia="Roboto" w:hAnsi="Roboto"/>
          <w:color w:val="0B0E11"/>
          <w:sz w:val="21"/>
          <w:szCs w:val="21"/>
        </w:rPr>
        <w:t xml:space="preserve">. Issu de 15 ans d'expérimentation terrain et de 7 ans de développement, le produit est en production depuis 5 ans chez Bulgari Horlogerie (LVMH) et Grisoni, et fait partie du catalogue </w:t>
      </w:r>
      <w:r>
        <w:rPr>
          <w:rFonts w:ascii="Roboto" w:cs="Roboto" w:eastAsia="Roboto" w:hAnsi="Roboto"/>
          <w:b/>
          <w:bCs/>
          <w:color w:val="0B0E11"/>
          <w:sz w:val="21"/>
          <w:szCs w:val="21"/>
        </w:rPr>
        <w:t xml:space="preserve">Swisscom Third-Party Services</w:t>
      </w:r>
      <w:r>
        <w:rPr>
          <w:rFonts w:ascii="Roboto" w:cs="Roboto" w:eastAsia="Roboto" w:hAnsi="Roboto"/>
          <w:color w:val="0B0E11"/>
          <w:sz w:val="21"/>
          <w:szCs w:val="21"/>
        </w:rPr>
        <w:t xml:space="preserve">.</w:t>
      </w:r>
    </w:p>
    <w:p>
      <w:pPr>
        <w:spacing w:after="160"/>
        <w:jc w:val="left"/>
      </w:pPr>
      <w:r>
        <w:rPr>
          <w:rFonts w:ascii="Roboto" w:cs="Roboto" w:eastAsia="Roboto" w:hAnsi="Roboto"/>
          <w:b/>
          <w:bCs/>
          <w:color w:val="0B0E11"/>
          <w:sz w:val="21"/>
          <w:szCs w:val="21"/>
        </w:rPr>
        <w:t xml:space="preserve">Équipe : </w:t>
      </w:r>
      <w:r>
        <w:rPr>
          <w:rFonts w:ascii="Roboto" w:cs="Roboto" w:eastAsia="Roboto" w:hAnsi="Roboto"/>
          <w:color w:val="0B0E11"/>
          <w:sz w:val="21"/>
          <w:szCs w:val="21"/>
        </w:rPr>
        <w:t xml:space="preserve">Gilles Ruffieux (CEO, ex-CIO Horlogerie Corum / Richemont, pionnier OKR en Suisse), Samuel Arnod-Prin (CTO, architecte de la plateforme PIM Richemont, expert en graphes de connaissances et architecture d'entreprise), Pascal Le Goff (Advisor, Dirigeant Chercheur ESSEC EXE Change Gouvernance &amp; IA, ex-CDO Bessé).</w:t>
      </w:r>
    </w:p>
    <w:p>
      <w:pPr>
        <w:spacing w:after="160"/>
        <w:jc w:val="left"/>
      </w:pPr>
      <w:r>
        <w:rPr>
          <w:rFonts w:ascii="Roboto" w:cs="Roboto" w:eastAsia="Roboto" w:hAnsi="Roboto"/>
          <w:b/>
          <w:bCs/>
          <w:color w:val="0B0E11"/>
          <w:sz w:val="21"/>
          <w:szCs w:val="21"/>
        </w:rPr>
        <w:t xml:space="preserve">Levée de fonds en cours : </w:t>
      </w:r>
      <w:r>
        <w:rPr>
          <w:rFonts w:ascii="Roboto" w:cs="Roboto" w:eastAsia="Roboto" w:hAnsi="Roboto"/>
          <w:color w:val="0B0E11"/>
          <w:sz w:val="21"/>
          <w:szCs w:val="21"/>
        </w:rPr>
        <w:t xml:space="preserve">Seed PMF — </w:t>
      </w:r>
      <w:r>
        <w:rPr>
          <w:rFonts w:ascii="Roboto" w:cs="Roboto" w:eastAsia="Roboto" w:hAnsi="Roboto"/>
          <w:b/>
          <w:bCs/>
          <w:color w:val="0B0E11"/>
          <w:sz w:val="21"/>
          <w:szCs w:val="21"/>
        </w:rPr>
        <w:t xml:space="preserve">2,5 millions USD</w:t>
      </w:r>
      <w:r>
        <w:rPr>
          <w:rFonts w:ascii="Roboto" w:cs="Roboto" w:eastAsia="Roboto" w:hAnsi="Roboto"/>
          <w:color w:val="0B0E11"/>
          <w:sz w:val="21"/>
          <w:szCs w:val="21"/>
        </w:rPr>
        <w:t xml:space="preserve"> (environ 2,3 millions CHF). Stratégie Europe d'abord, entrée sur le marché nord-américain au second semestre 2026.</w:t>
      </w:r>
    </w:p>
    <w:p>
      <w:pPr>
        <w:spacing w:after="160"/>
        <w:jc w:val="left"/>
      </w:pPr>
      <w:r>
        <w:rPr>
          <w:rFonts w:ascii="Roboto" w:cs="Roboto" w:eastAsia="Roboto" w:hAnsi="Roboto"/>
          <w:i/>
          <w:iCs/>
          <w:color w:val="6B7280"/>
          <w:sz w:val="19"/>
          <w:szCs w:val="19"/>
        </w:rPr>
        <w:t xml:space="preserve">100 % technologie suisse · qibud.ai</w:t>
      </w:r>
    </w:p>
    <w:p>
      <w:pPr>
        <w:spacing w:after="120" w:before="280"/>
      </w:pPr>
      <w:r>
        <w:rPr>
          <w:rFonts w:ascii="Roboto" w:cs="Roboto" w:eastAsia="Roboto" w:hAnsi="Roboto"/>
          <w:b/>
          <w:bCs/>
          <w:color w:val="FF2200"/>
          <w:spacing w:val="30"/>
          <w:sz w:val="16"/>
          <w:szCs w:val="16"/>
        </w:rPr>
        <w:t xml:space="preserve">À PROPOS DU WEB SUMMIT VANCOUVER 2026</w:t>
      </w:r>
    </w:p>
    <w:p>
      <w:pPr>
        <w:spacing w:after="160"/>
        <w:jc w:val="left"/>
      </w:pPr>
      <w:r>
        <w:rPr>
          <w:rFonts w:ascii="Roboto" w:cs="Roboto" w:eastAsia="Roboto" w:hAnsi="Roboto"/>
          <w:color w:val="0B0E11"/>
          <w:sz w:val="21"/>
          <w:szCs w:val="21"/>
        </w:rPr>
        <w:t xml:space="preserve">Le Web Summit Vancouver 2026 réunit 12 000 dirigeants, 700 investisseurs et plus de 70 nationalités du 11 au 14 mai. </w:t>
      </w:r>
      <w:r>
        <w:rPr>
          <w:rFonts w:ascii="Roboto" w:cs="Roboto" w:eastAsia="Roboto" w:hAnsi="Roboto"/>
          <w:b/>
          <w:bCs/>
          <w:color w:val="0B0E11"/>
          <w:sz w:val="21"/>
          <w:szCs w:val="21"/>
        </w:rPr>
        <w:t xml:space="preserve">Swiss.tech</w:t>
      </w:r>
      <w:r>
        <w:rPr>
          <w:rFonts w:ascii="Roboto" w:cs="Roboto" w:eastAsia="Roboto" w:hAnsi="Roboto"/>
          <w:color w:val="0B0E11"/>
          <w:sz w:val="21"/>
          <w:szCs w:val="21"/>
        </w:rPr>
        <w:t xml:space="preserve"> est la délégation officielle suisse au Web Summit, conduite par Switzerland Global Enterprise et Swissnex.</w:t>
      </w:r>
    </w:p>
    <w:p>
      <w:pPr>
        <w:spacing w:before="280"/>
      </w:pPr>
      <w:r>
        <w:rPr>
          <w:rFonts w:ascii="Roboto" w:cs="Roboto" w:eastAsia="Roboto" w:hAnsi="Roboto"/>
        </w:rPr>
        <w:t xml:space="preserve"/>
      </w:r>
    </w:p>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9026"/>
      </w:tblGrid>
      <w:tr>
        <w:tc>
          <w:tcPr>
            <w:tcW w:type="dxa" w:w="9026"/>
            <w:tcBorders>
              <w:top w:val="none" w:color="FFFFFF" w:sz="0"/>
              <w:left w:val="none" w:color="FFFFFF" w:sz="0"/>
              <w:bottom w:val="none" w:color="FFFFFF" w:sz="0"/>
              <w:right w:val="none" w:color="FFFFFF" w:sz="0"/>
            </w:tcBorders>
            <w:shd w:fill="0B0E11" w:color="auto" w:val="clear"/>
            <w:tcMar>
              <w:top w:type="dxa" w:w="280"/>
              <w:left w:type="dxa" w:w="320"/>
              <w:bottom w:type="dxa" w:w="280"/>
              <w:right w:type="dxa" w:w="320"/>
            </w:tcMar>
          </w:tcPr>
          <w:p>
            <w:pPr>
              <w:spacing w:after="100"/>
              <w:jc w:val="left"/>
            </w:pPr>
            <w:r>
              <w:rPr>
                <w:rFonts w:ascii="Roboto" w:cs="Roboto" w:eastAsia="Roboto" w:hAnsi="Roboto"/>
                <w:b/>
                <w:bCs/>
                <w:color w:val="FF2200"/>
                <w:spacing w:val="30"/>
                <w:sz w:val="16"/>
                <w:szCs w:val="16"/>
              </w:rPr>
              <w:t xml:space="preserve">CONTACT PRESSE</w:t>
            </w:r>
          </w:p>
          <w:p>
            <w:pPr>
              <w:spacing w:after="40"/>
              <w:jc w:val="left"/>
            </w:pPr>
            <w:r>
              <w:rPr>
                <w:rFonts w:ascii="Roboto" w:cs="Roboto" w:eastAsia="Roboto" w:hAnsi="Roboto"/>
                <w:b/>
                <w:bCs/>
                <w:color w:val="FFFFFF"/>
                <w:sz w:val="22"/>
                <w:szCs w:val="22"/>
              </w:rPr>
              <w:t xml:space="preserve">Gilles Ruffieux</w:t>
            </w:r>
            <w:r>
              <w:rPr>
                <w:rFonts w:ascii="Roboto" w:cs="Roboto" w:eastAsia="Roboto" w:hAnsi="Roboto"/>
                <w:color w:val="FFFFFF"/>
                <w:sz w:val="22"/>
                <w:szCs w:val="22"/>
              </w:rPr>
              <w:t xml:space="preserve"> — CEO et Co-fondateur de Qibud</w:t>
            </w:r>
          </w:p>
          <w:p>
            <w:pPr>
              <w:spacing w:after="40"/>
              <w:jc w:val="left"/>
            </w:pPr>
            <w:hyperlink w:history="1" r:id="rIdn2jow8kjhedx-qqqsyfog">
              <w:r>
                <w:rPr>
                  <w:rFonts w:ascii="Roboto" w:cs="Roboto" w:eastAsia="Roboto" w:hAnsi="Roboto"/>
                  <w:color w:val="FF2200"/>
                  <w:sz w:val="20"/>
                  <w:szCs w:val="20"/>
                </w:rPr>
                <w:t xml:space="preserve">gilles@qibud.com</w:t>
              </w:r>
            </w:hyperlink>
            <w:r>
              <w:rPr>
                <w:rFonts w:ascii="Roboto" w:cs="Roboto" w:eastAsia="Roboto" w:hAnsi="Roboto"/>
                <w:color w:val="FFFFFF"/>
                <w:sz w:val="20"/>
                <w:szCs w:val="20"/>
              </w:rPr>
              <w:t xml:space="preserve">  ·  </w:t>
            </w:r>
            <w:hyperlink w:history="1" r:id="rIdfryedvy0uozalwaxnd-pn">
              <w:r>
                <w:rPr>
                  <w:rFonts w:ascii="Roboto" w:cs="Roboto" w:eastAsia="Roboto" w:hAnsi="Roboto"/>
                  <w:color w:val="FF2200"/>
                  <w:sz w:val="20"/>
                  <w:szCs w:val="20"/>
                </w:rPr>
                <w:t xml:space="preserve">qibud.ai</w:t>
              </w:r>
            </w:hyperlink>
            <w:r>
              <w:rPr>
                <w:rFonts w:ascii="Roboto" w:cs="Roboto" w:eastAsia="Roboto" w:hAnsi="Roboto"/>
                <w:color w:val="FFFFFF"/>
                <w:sz w:val="20"/>
                <w:szCs w:val="20"/>
              </w:rPr>
              <w:t xml:space="preserve">  ·  +41 78 611 31 87</w:t>
            </w:r>
          </w:p>
          <w:p>
            <w:pPr>
              <w:spacing w:before="120"/>
              <w:jc w:val="left"/>
            </w:pPr>
            <w:r>
              <w:rPr>
                <w:rFonts w:ascii="Roboto" w:cs="Roboto" w:eastAsia="Roboto" w:hAnsi="Roboto"/>
                <w:color w:val="9CA3AF"/>
                <w:sz w:val="17"/>
                <w:szCs w:val="17"/>
              </w:rPr>
              <w:t xml:space="preserve">Visuels haute définition, photos d'équipe, fiches produit (Alignment Check + Product Sheet) et démonstration sur demande.</w:t>
            </w:r>
          </w:p>
        </w:tc>
      </w:tr>
    </w:tbl>
    <w:sectPr>
      <w:footerReference w:type="default" r:id="rId7"/>
      <w:pgSz w:w="11906" w:h="16838" w:orient="portrait"/>
      <w:pgMar w:top="1134" w:right="1440" w:bottom="1134"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jc w:val="left"/>
    </w:pPr>
    <w:r>
      <w:rPr>
        <w:rFonts w:ascii="Roboto" w:cs="Roboto" w:eastAsia="Roboto" w:hAnsi="Roboto"/>
        <w:color w:val="6B7280"/>
        <w:sz w:val="16"/>
        <w:szCs w:val="16"/>
      </w:rPr>
      <w:t xml:space="preserve">Qibud SA · Neuchatel · Suisse</w:t>
    </w:r>
    <w:r>
      <w:rPr>
        <w:rFonts w:ascii="Roboto" w:cs="Roboto" w:eastAsia="Roboto" w:hAnsi="Roboto"/>
        <w:color w:val="6B7280"/>
        <w:sz w:val="16"/>
        <w:szCs w:val="16"/>
      </w:rPr>
      <w:t xml:space="preserve">	Page </w:t>
    </w:r>
    <w:r>
      <w:rPr>
        <w:rFonts w:ascii="Roboto" w:cs="Roboto" w:eastAsia="Roboto" w:hAnsi="Roboto"/>
        <w:color w:val="6B7280"/>
        <w:sz w:val="16"/>
        <w:szCs w:val="16"/>
      </w:rPr>
      <w:fldChar w:fldCharType="begin"/>
      <w:instrText xml:space="preserve">PAGE</w:instrText>
      <w:fldChar w:fldCharType="separate"/>
      <w:fldChar w:fldCharType="end"/>
    </w:r>
    <w:r>
      <w:rPr>
        <w:rFonts w:ascii="Roboto" w:cs="Roboto" w:eastAsia="Roboto" w:hAnsi="Roboto"/>
        <w:color w:val="6B7280"/>
        <w:sz w:val="16"/>
        <w:szCs w:val="16"/>
      </w:rPr>
      <w:t xml:space="preserve"> / </w:t>
    </w:r>
    <w:r>
      <w:rPr>
        <w:rFonts w:ascii="Roboto" w:cs="Roboto" w:eastAsia="Roboto" w:hAnsi="Roboto"/>
        <w:color w:val="6B7280"/>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oboto" w:cs="Roboto" w:eastAsia="Roboto" w:hAnsi="Roboto"/>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n2jow8kjhedx-qqqsyfog" Type="http://schemas.openxmlformats.org/officeDocument/2006/relationships/hyperlink" Target="mailto:gilles@qibud.com" TargetMode="External"/><Relationship Id="rIdfryedvy0uozalwaxnd-pn" Type="http://schemas.openxmlformats.org/officeDocument/2006/relationships/hyperlink" Target="https://www.qibud.ai" TargetMode="External"/><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Communique de presse - Web Summit Vancouver 2026</dc:title>
  <dc:creator>Qibud</dc:creator>
  <cp:lastModifiedBy>Un-named</cp:lastModifiedBy>
  <cp:revision>1</cp:revision>
  <dcterms:created xsi:type="dcterms:W3CDTF">2026-05-07T12:02:59.485Z</dcterms:created>
  <dcterms:modified xsi:type="dcterms:W3CDTF">2026-05-07T12:02:59.487Z</dcterms:modified>
</cp:coreProperties>
</file>

<file path=docProps/custom.xml><?xml version="1.0" encoding="utf-8"?>
<Properties xmlns="http://schemas.openxmlformats.org/officeDocument/2006/custom-properties" xmlns:vt="http://schemas.openxmlformats.org/officeDocument/2006/docPropsVTypes"/>
</file>